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56" w:rsidRDefault="004B6856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  <w:r>
        <w:rPr>
          <w:noProof/>
        </w:rPr>
        <w:t xml:space="preserve">Actualización </w:t>
      </w:r>
      <w:r w:rsidR="00E64D9B">
        <w:rPr>
          <w:noProof/>
        </w:rPr>
        <w:t>enero</w:t>
      </w:r>
      <w:r w:rsidR="00695A4B">
        <w:rPr>
          <w:noProof/>
        </w:rPr>
        <w:t xml:space="preserve"> 202</w:t>
      </w:r>
      <w:r w:rsidR="00E64D9B">
        <w:rPr>
          <w:noProof/>
        </w:rPr>
        <w:t>2</w:t>
      </w: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0E6E44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710DAC6C" wp14:editId="349C9868">
            <wp:extent cx="4237566" cy="977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cumar celeste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031" cy="9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44" w:rsidRDefault="000E6E44" w:rsidP="000E6E44">
      <w:pPr>
        <w:ind w:left="142"/>
        <w:jc w:val="center"/>
        <w:rPr>
          <w:noProof/>
        </w:rPr>
      </w:pPr>
    </w:p>
    <w:p w:rsidR="000E6E44" w:rsidRDefault="000E6E44" w:rsidP="000E6E44">
      <w:pPr>
        <w:autoSpaceDE w:val="0"/>
        <w:autoSpaceDN w:val="0"/>
        <w:adjustRightInd w:val="0"/>
        <w:spacing w:after="0" w:line="240" w:lineRule="auto"/>
        <w:ind w:left="1843"/>
        <w:rPr>
          <w:rFonts w:ascii="Corbel-Bold" w:hAnsi="Corbel-Bold" w:cs="Corbel-Bold"/>
          <w:b/>
          <w:bCs/>
          <w:color w:val="7F7F7F"/>
          <w:sz w:val="48"/>
          <w:szCs w:val="48"/>
        </w:rPr>
      </w:pPr>
      <w:r>
        <w:rPr>
          <w:rFonts w:ascii="Corbel-Bold" w:hAnsi="Corbel-Bold" w:cs="Corbel-Bold"/>
          <w:b/>
          <w:bCs/>
          <w:color w:val="7F7F7F"/>
          <w:sz w:val="48"/>
          <w:szCs w:val="48"/>
        </w:rPr>
        <w:t>SISTEMA DE INDICADORES</w:t>
      </w:r>
    </w:p>
    <w:p w:rsidR="000E6E44" w:rsidRDefault="000E6E44" w:rsidP="000E6E44">
      <w:pPr>
        <w:autoSpaceDE w:val="0"/>
        <w:autoSpaceDN w:val="0"/>
        <w:adjustRightInd w:val="0"/>
        <w:spacing w:after="0" w:line="240" w:lineRule="auto"/>
        <w:ind w:left="1843"/>
        <w:rPr>
          <w:rFonts w:ascii="Corbel" w:hAnsi="Corbel" w:cs="Corbel"/>
          <w:color w:val="7F7F7F"/>
          <w:sz w:val="32"/>
          <w:szCs w:val="32"/>
        </w:rPr>
      </w:pPr>
      <w:r>
        <w:rPr>
          <w:rFonts w:ascii="Corbel" w:hAnsi="Corbel" w:cs="Corbel"/>
          <w:color w:val="7F7F7F"/>
          <w:sz w:val="32"/>
          <w:szCs w:val="32"/>
        </w:rPr>
        <w:t>ANEXO. Datos del Indicador: 24. Basurales remanentes de la</w:t>
      </w:r>
    </w:p>
    <w:p w:rsidR="000E6E44" w:rsidRDefault="000E6E44" w:rsidP="000E6E44">
      <w:pPr>
        <w:ind w:left="1843"/>
        <w:rPr>
          <w:noProof/>
        </w:rPr>
      </w:pPr>
      <w:r>
        <w:rPr>
          <w:rFonts w:ascii="Corbel" w:hAnsi="Corbel" w:cs="Corbel"/>
          <w:color w:val="7F7F7F"/>
          <w:sz w:val="32"/>
          <w:szCs w:val="32"/>
        </w:rPr>
        <w:t>Línea de Base, por tipología.</w:t>
      </w: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</w:pPr>
    </w:p>
    <w:p w:rsidR="000E6E44" w:rsidRDefault="000E6E44" w:rsidP="004B6856">
      <w:pPr>
        <w:ind w:left="142"/>
        <w:rPr>
          <w:noProof/>
        </w:rPr>
        <w:sectPr w:rsidR="000E6E44" w:rsidSect="004B6856">
          <w:headerReference w:type="default" r:id="rId7"/>
          <w:pgSz w:w="11906" w:h="16838"/>
          <w:pgMar w:top="1417" w:right="1133" w:bottom="1417" w:left="851" w:header="708" w:footer="708" w:gutter="0"/>
          <w:cols w:space="708"/>
          <w:docGrid w:linePitch="360"/>
        </w:sectPr>
      </w:pPr>
    </w:p>
    <w:p w:rsidR="000E6E44" w:rsidRDefault="000E6E44" w:rsidP="004B6856">
      <w:pPr>
        <w:ind w:left="142"/>
        <w:rPr>
          <w:noProof/>
        </w:rPr>
      </w:pPr>
    </w:p>
    <w:p w:rsidR="004B6856" w:rsidRDefault="004B6856" w:rsidP="004B6856">
      <w:pPr>
        <w:ind w:left="142"/>
      </w:pPr>
      <w:r w:rsidRPr="004B6856">
        <w:t>Gráfico 1: Microbasurales remanentes de la línea de base.</w:t>
      </w:r>
    </w:p>
    <w:p w:rsidR="004B6856" w:rsidRDefault="00E64D9B" w:rsidP="004B6856">
      <w:pPr>
        <w:ind w:left="142"/>
      </w:pPr>
      <w:r>
        <w:rPr>
          <w:noProof/>
        </w:rPr>
        <w:drawing>
          <wp:inline distT="0" distB="0" distL="0" distR="0" wp14:anchorId="1EB34943">
            <wp:extent cx="6159480" cy="13843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13" cy="145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856" w:rsidRP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>Fuente: Coordinación de Gestión Operativa de Residuos (CGOR)</w:t>
      </w:r>
    </w:p>
    <w:p w:rsid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 xml:space="preserve">Actualizado: </w:t>
      </w:r>
      <w:r w:rsidR="00E64D9B">
        <w:rPr>
          <w:sz w:val="16"/>
        </w:rPr>
        <w:t>enero 2022</w:t>
      </w:r>
    </w:p>
    <w:p w:rsidR="000E6E44" w:rsidRPr="000E6E44" w:rsidRDefault="000E6E44" w:rsidP="000E6E44">
      <w:pPr>
        <w:spacing w:after="0"/>
        <w:ind w:left="142"/>
        <w:rPr>
          <w:sz w:val="16"/>
        </w:rPr>
      </w:pPr>
    </w:p>
    <w:p w:rsidR="004B6856" w:rsidRDefault="004B6856" w:rsidP="004B6856">
      <w:pPr>
        <w:ind w:left="142"/>
      </w:pPr>
      <w:r w:rsidRPr="004B6856">
        <w:t>Gráfico 2: Basurales remanentes de la línea de base.</w:t>
      </w:r>
    </w:p>
    <w:p w:rsidR="004B6856" w:rsidRDefault="00E64D9B" w:rsidP="004B6856">
      <w:pPr>
        <w:ind w:left="142"/>
      </w:pPr>
      <w:r>
        <w:rPr>
          <w:noProof/>
        </w:rPr>
        <w:drawing>
          <wp:inline distT="0" distB="0" distL="0" distR="0" wp14:anchorId="42B51D8F">
            <wp:extent cx="6226571" cy="1372344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33" cy="14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E44" w:rsidRP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>Fuente: Coordinación de Gestión Operativa de Residuos (CGOR)</w:t>
      </w:r>
    </w:p>
    <w:p w:rsid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 xml:space="preserve">Actualizado: </w:t>
      </w:r>
      <w:r w:rsidR="00E64D9B">
        <w:rPr>
          <w:sz w:val="16"/>
        </w:rPr>
        <w:t>enero</w:t>
      </w:r>
      <w:r w:rsidR="00695A4B">
        <w:rPr>
          <w:sz w:val="16"/>
        </w:rPr>
        <w:t xml:space="preserve"> </w:t>
      </w:r>
      <w:r w:rsidRPr="000E6E44">
        <w:rPr>
          <w:sz w:val="16"/>
        </w:rPr>
        <w:t>202</w:t>
      </w:r>
      <w:r w:rsidR="00E64D9B">
        <w:rPr>
          <w:sz w:val="16"/>
        </w:rPr>
        <w:t>2</w:t>
      </w:r>
    </w:p>
    <w:p w:rsidR="00E64D9B" w:rsidRDefault="00E64D9B" w:rsidP="004B6856">
      <w:pPr>
        <w:ind w:left="142"/>
      </w:pPr>
    </w:p>
    <w:p w:rsidR="004B6856" w:rsidRDefault="004B6856" w:rsidP="004B6856">
      <w:pPr>
        <w:ind w:left="142"/>
      </w:pPr>
      <w:r w:rsidRPr="004B6856">
        <w:t xml:space="preserve">Gráfico 3: </w:t>
      </w:r>
      <w:proofErr w:type="spellStart"/>
      <w:r w:rsidRPr="004B6856">
        <w:t>Macrobasurales</w:t>
      </w:r>
      <w:proofErr w:type="spellEnd"/>
      <w:r w:rsidRPr="004B6856">
        <w:t xml:space="preserve"> remanentes de la línea de base.</w:t>
      </w:r>
    </w:p>
    <w:p w:rsidR="004B6856" w:rsidRDefault="00E64D9B" w:rsidP="004B6856">
      <w:pPr>
        <w:ind w:left="142"/>
      </w:pPr>
      <w:r>
        <w:rPr>
          <w:noProof/>
        </w:rPr>
        <w:drawing>
          <wp:inline distT="0" distB="0" distL="0" distR="0" wp14:anchorId="70E8C289">
            <wp:extent cx="6215012" cy="150982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15" cy="156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E44" w:rsidRP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>Fuente: Coordinación de Gestión Operativa de Residuos (CGOR)</w:t>
      </w:r>
    </w:p>
    <w:p w:rsidR="000E6E44" w:rsidRDefault="000E6E44" w:rsidP="000E6E44">
      <w:pPr>
        <w:spacing w:after="0"/>
        <w:ind w:left="142"/>
        <w:rPr>
          <w:sz w:val="16"/>
        </w:rPr>
      </w:pPr>
      <w:r w:rsidRPr="000E6E44">
        <w:rPr>
          <w:sz w:val="16"/>
        </w:rPr>
        <w:t xml:space="preserve">Actualizado: </w:t>
      </w:r>
      <w:r w:rsidR="00E64D9B">
        <w:rPr>
          <w:sz w:val="16"/>
        </w:rPr>
        <w:t>enero</w:t>
      </w:r>
      <w:r w:rsidR="00695A4B">
        <w:rPr>
          <w:sz w:val="16"/>
        </w:rPr>
        <w:t xml:space="preserve"> </w:t>
      </w:r>
      <w:r w:rsidRPr="000E6E44">
        <w:rPr>
          <w:sz w:val="16"/>
        </w:rPr>
        <w:t>202</w:t>
      </w:r>
      <w:r w:rsidR="00E64D9B">
        <w:rPr>
          <w:sz w:val="16"/>
        </w:rPr>
        <w:t>2</w:t>
      </w:r>
    </w:p>
    <w:p w:rsidR="004B6856" w:rsidRDefault="004B6856" w:rsidP="004B6856">
      <w:pPr>
        <w:ind w:left="142"/>
      </w:pPr>
    </w:p>
    <w:p w:rsidR="004B6856" w:rsidRDefault="004B6856" w:rsidP="004B6856">
      <w:pPr>
        <w:ind w:left="142"/>
      </w:pPr>
      <w:bookmarkStart w:id="0" w:name="_GoBack"/>
      <w:bookmarkEnd w:id="0"/>
    </w:p>
    <w:sectPr w:rsidR="004B6856" w:rsidSect="004B6856">
      <w:headerReference w:type="default" r:id="rId11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19" w:rsidRDefault="00017919" w:rsidP="004B6856">
      <w:pPr>
        <w:spacing w:after="0" w:line="240" w:lineRule="auto"/>
      </w:pPr>
      <w:r>
        <w:separator/>
      </w:r>
    </w:p>
  </w:endnote>
  <w:endnote w:type="continuationSeparator" w:id="0">
    <w:p w:rsidR="00017919" w:rsidRDefault="00017919" w:rsidP="004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19" w:rsidRDefault="00017919" w:rsidP="004B6856">
      <w:pPr>
        <w:spacing w:after="0" w:line="240" w:lineRule="auto"/>
      </w:pPr>
      <w:r>
        <w:separator/>
      </w:r>
    </w:p>
  </w:footnote>
  <w:footnote w:type="continuationSeparator" w:id="0">
    <w:p w:rsidR="00017919" w:rsidRDefault="00017919" w:rsidP="004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56" w:rsidRDefault="004B6856" w:rsidP="004B685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44" w:rsidRDefault="000E6E44" w:rsidP="004B6856">
    <w:pPr>
      <w:pStyle w:val="Encabezado"/>
      <w:jc w:val="center"/>
    </w:pPr>
    <w:r>
      <w:rPr>
        <w:noProof/>
      </w:rPr>
      <w:drawing>
        <wp:inline distT="0" distB="0" distL="0" distR="0" wp14:anchorId="258B1A9B" wp14:editId="648862B5">
          <wp:extent cx="5400040" cy="32410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4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56"/>
    <w:rsid w:val="00017919"/>
    <w:rsid w:val="000E6E44"/>
    <w:rsid w:val="004B6856"/>
    <w:rsid w:val="00695A4B"/>
    <w:rsid w:val="006D793A"/>
    <w:rsid w:val="007068E7"/>
    <w:rsid w:val="00B31ECB"/>
    <w:rsid w:val="00E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4BF3"/>
  <w15:chartTrackingRefBased/>
  <w15:docId w15:val="{B1600C17-17C7-4605-BED8-B9BBEBDF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856"/>
  </w:style>
  <w:style w:type="paragraph" w:styleId="Piedepgina">
    <w:name w:val="footer"/>
    <w:basedOn w:val="Normal"/>
    <w:link w:val="PiedepginaCar"/>
    <w:uiPriority w:val="99"/>
    <w:unhideWhenUsed/>
    <w:rsid w:val="004B6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Asorey</dc:creator>
  <cp:keywords/>
  <dc:description/>
  <cp:lastModifiedBy>Paulo Asorey</cp:lastModifiedBy>
  <cp:revision>2</cp:revision>
  <dcterms:created xsi:type="dcterms:W3CDTF">2022-01-24T11:44:00Z</dcterms:created>
  <dcterms:modified xsi:type="dcterms:W3CDTF">2022-01-24T11:44:00Z</dcterms:modified>
</cp:coreProperties>
</file>